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ayout w:type="fixed"/>
        <w:tblLook w:val="04A0"/>
      </w:tblPr>
      <w:tblGrid>
        <w:gridCol w:w="1844"/>
        <w:gridCol w:w="1275"/>
        <w:gridCol w:w="875"/>
        <w:gridCol w:w="2669"/>
        <w:gridCol w:w="5387"/>
        <w:gridCol w:w="1275"/>
        <w:gridCol w:w="1276"/>
      </w:tblGrid>
      <w:tr w:rsidR="005C205C" w:rsidTr="008F3B91">
        <w:tc>
          <w:tcPr>
            <w:tcW w:w="1844" w:type="dxa"/>
            <w:vMerge w:val="restart"/>
          </w:tcPr>
          <w:p w:rsidR="00A66591" w:rsidRDefault="00A66591" w:rsidP="0055046E">
            <w:pPr>
              <w:jc w:val="both"/>
            </w:pPr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5" w:type="dxa"/>
            <w:vMerge w:val="restart"/>
          </w:tcPr>
          <w:p w:rsidR="00A66591" w:rsidRDefault="00A66591" w:rsidP="0055046E">
            <w:pPr>
              <w:jc w:val="both"/>
            </w:pPr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75" w:type="dxa"/>
            <w:vMerge w:val="restart"/>
          </w:tcPr>
          <w:p w:rsidR="00A66591" w:rsidRDefault="00A66591" w:rsidP="0055046E">
            <w:pPr>
              <w:jc w:val="both"/>
            </w:pPr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(зданий, корпусов)</w:t>
            </w:r>
          </w:p>
        </w:tc>
        <w:tc>
          <w:tcPr>
            <w:tcW w:w="9331" w:type="dxa"/>
            <w:gridSpan w:val="3"/>
          </w:tcPr>
          <w:p w:rsidR="00A66591" w:rsidRDefault="00A66591" w:rsidP="00640587">
            <w:pPr>
              <w:jc w:val="center"/>
            </w:pPr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 объекта</w:t>
            </w:r>
          </w:p>
        </w:tc>
        <w:tc>
          <w:tcPr>
            <w:tcW w:w="1276" w:type="dxa"/>
          </w:tcPr>
          <w:p w:rsidR="00A66591" w:rsidRDefault="00A66591" w:rsidP="0055046E">
            <w:pPr>
              <w:jc w:val="both"/>
            </w:pPr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6591" w:rsidTr="008F3B91">
        <w:tc>
          <w:tcPr>
            <w:tcW w:w="1844" w:type="dxa"/>
            <w:vMerge/>
          </w:tcPr>
          <w:p w:rsidR="00A66591" w:rsidRDefault="00A66591" w:rsidP="0055046E">
            <w:pPr>
              <w:jc w:val="both"/>
            </w:pPr>
          </w:p>
        </w:tc>
        <w:tc>
          <w:tcPr>
            <w:tcW w:w="1275" w:type="dxa"/>
            <w:vMerge/>
          </w:tcPr>
          <w:p w:rsidR="00A66591" w:rsidRDefault="00A66591" w:rsidP="0055046E">
            <w:pPr>
              <w:jc w:val="both"/>
            </w:pPr>
          </w:p>
        </w:tc>
        <w:tc>
          <w:tcPr>
            <w:tcW w:w="875" w:type="dxa"/>
            <w:vMerge/>
          </w:tcPr>
          <w:p w:rsidR="00A66591" w:rsidRDefault="00A66591" w:rsidP="0055046E">
            <w:pPr>
              <w:jc w:val="both"/>
            </w:pPr>
          </w:p>
        </w:tc>
        <w:tc>
          <w:tcPr>
            <w:tcW w:w="2669" w:type="dxa"/>
          </w:tcPr>
          <w:p w:rsidR="00A66591" w:rsidRDefault="00A66591" w:rsidP="0055046E">
            <w:pPr>
              <w:jc w:val="both"/>
            </w:pPr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приобретение адаптационного оборудования (указать наименование)</w:t>
            </w:r>
          </w:p>
        </w:tc>
        <w:tc>
          <w:tcPr>
            <w:tcW w:w="5387" w:type="dxa"/>
          </w:tcPr>
          <w:p w:rsidR="00A66591" w:rsidRDefault="00A66591" w:rsidP="0055046E">
            <w:pPr>
              <w:jc w:val="both"/>
            </w:pPr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proofErr w:type="spellStart"/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  <w:proofErr w:type="spellEnd"/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/реконструкции (указать зоны реконструкции/виды работ)</w:t>
            </w:r>
          </w:p>
        </w:tc>
        <w:tc>
          <w:tcPr>
            <w:tcW w:w="1275" w:type="dxa"/>
          </w:tcPr>
          <w:p w:rsidR="00A66591" w:rsidRDefault="00A66591" w:rsidP="0055046E">
            <w:pPr>
              <w:jc w:val="both"/>
            </w:pPr>
            <w:r w:rsidRPr="0075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объекта не возможна (указать причину)</w:t>
            </w:r>
          </w:p>
        </w:tc>
        <w:tc>
          <w:tcPr>
            <w:tcW w:w="1276" w:type="dxa"/>
          </w:tcPr>
          <w:p w:rsidR="00A66591" w:rsidRDefault="00A66591" w:rsidP="0055046E">
            <w:pPr>
              <w:jc w:val="both"/>
            </w:pPr>
          </w:p>
        </w:tc>
      </w:tr>
      <w:tr w:rsidR="00A66591" w:rsidTr="008F3B91">
        <w:tc>
          <w:tcPr>
            <w:tcW w:w="1844" w:type="dxa"/>
          </w:tcPr>
          <w:p w:rsidR="00A66591" w:rsidRPr="00A66591" w:rsidRDefault="00A66591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591">
              <w:rPr>
                <w:rFonts w:ascii="Times New Roman" w:hAnsi="Times New Roman" w:cs="Times New Roman"/>
                <w:sz w:val="24"/>
                <w:szCs w:val="24"/>
              </w:rPr>
              <w:t>страханской области «Кризисный центр помощи женщинам»</w:t>
            </w:r>
          </w:p>
        </w:tc>
        <w:tc>
          <w:tcPr>
            <w:tcW w:w="1275" w:type="dxa"/>
          </w:tcPr>
          <w:p w:rsidR="00A66591" w:rsidRPr="00A66591" w:rsidRDefault="00A66591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659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66591">
              <w:rPr>
                <w:rFonts w:ascii="Times New Roman" w:hAnsi="Times New Roman" w:cs="Times New Roman"/>
                <w:sz w:val="24"/>
                <w:szCs w:val="24"/>
              </w:rPr>
              <w:t>страхань, ул.Костина, д.2</w:t>
            </w:r>
          </w:p>
        </w:tc>
        <w:tc>
          <w:tcPr>
            <w:tcW w:w="875" w:type="dxa"/>
          </w:tcPr>
          <w:p w:rsidR="00A66591" w:rsidRPr="00A66591" w:rsidRDefault="00A66591" w:rsidP="0055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FE36D7" w:rsidRDefault="00FE36D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средств информации и телекоммуникации на объекте</w:t>
            </w:r>
            <w:r w:rsidR="008F3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6D7" w:rsidRDefault="00FE36D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установление тактильных средств информации о предоставлении услуги с цифрами, буквами по Брайлю (маркировка кабинетов, кабины санитарно-бытовых помещений);</w:t>
            </w:r>
          </w:p>
          <w:p w:rsidR="00FE36D7" w:rsidRDefault="00FE36D7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установка телефона с усилителем звука и увеличенными тактильными клавишами</w:t>
            </w:r>
          </w:p>
          <w:p w:rsidR="00A66591" w:rsidRDefault="00FE36D7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установка в</w:t>
            </w:r>
            <w:r w:rsidR="00ED384D">
              <w:rPr>
                <w:rFonts w:ascii="Times New Roman" w:hAnsi="Times New Roman" w:cs="Times New Roman"/>
                <w:sz w:val="24"/>
                <w:szCs w:val="24"/>
              </w:rPr>
              <w:t>идео, аудио информатор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384D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нарушением слуха и зрения</w:t>
            </w:r>
          </w:p>
          <w:p w:rsidR="00FE36D7" w:rsidRPr="00A66591" w:rsidRDefault="00FE36D7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205C" w:rsidRPr="008C684D" w:rsidRDefault="005C205C" w:rsidP="0055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Адаптация территории, прилегающей к объекту</w:t>
            </w:r>
            <w:r w:rsidR="008C684D"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1.реконструкция бордюрного пандуса около объекта;</w:t>
            </w:r>
          </w:p>
          <w:p w:rsidR="005C205C" w:rsidRDefault="0064058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05C">
              <w:rPr>
                <w:rFonts w:ascii="Times New Roman" w:hAnsi="Times New Roman" w:cs="Times New Roman"/>
                <w:sz w:val="24"/>
                <w:szCs w:val="24"/>
              </w:rPr>
              <w:t>.установка контрастного углового профиля на ступенях, идущих от проезжей части к тротуару около входа в объект</w:t>
            </w:r>
            <w:r w:rsidR="008C6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205C" w:rsidRDefault="0064058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05C">
              <w:rPr>
                <w:rFonts w:ascii="Times New Roman" w:hAnsi="Times New Roman" w:cs="Times New Roman"/>
                <w:sz w:val="24"/>
                <w:szCs w:val="24"/>
              </w:rPr>
              <w:t>.создание направляющей тактильной полосы на покрытии пешеходных путей;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5C" w:rsidRPr="008C684D" w:rsidRDefault="005C205C" w:rsidP="0055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Адаптация входной группы</w:t>
            </w:r>
            <w:r w:rsidR="00052C9E"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Pr="00B32CA4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пола в тамбуре, не допускающего скольжения при намокании;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2.реконструкция входных дверей – 2 ед.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5C" w:rsidRPr="008C684D" w:rsidRDefault="005C205C" w:rsidP="0055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Адаптация путей движения на объекте</w:t>
            </w:r>
            <w:r w:rsidR="00052C9E"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1.нанесение контрастно окрашенной полосы перед поворот</w:t>
            </w:r>
            <w:r w:rsidR="00F01F3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дверями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устранение перепадов порогов в дверных проемах</w:t>
            </w:r>
          </w:p>
          <w:p w:rsidR="00F01F37" w:rsidRDefault="00F01F3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реконструкция входных дверей – </w:t>
            </w:r>
            <w:r w:rsidR="00052C9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66591" w:rsidRDefault="00052C9E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384D">
              <w:rPr>
                <w:rFonts w:ascii="Times New Roman" w:hAnsi="Times New Roman" w:cs="Times New Roman"/>
                <w:sz w:val="24"/>
                <w:szCs w:val="24"/>
              </w:rPr>
              <w:t>монтирование пандуса или лифта для подъема на второй этаж</w:t>
            </w:r>
          </w:p>
          <w:p w:rsidR="00052C9E" w:rsidRDefault="00052C9E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5C" w:rsidRPr="008C684D" w:rsidRDefault="005C205C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Адаптация зоны оказания услуг</w:t>
            </w:r>
            <w:r w:rsidR="00052C9E"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1.Капитальный ремонт жилых комнат (в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стационарных услуг инвалидами)</w:t>
            </w:r>
          </w:p>
          <w:p w:rsidR="005C205C" w:rsidRDefault="005C205C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5C" w:rsidRPr="008C684D" w:rsidRDefault="005C205C" w:rsidP="005504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Адаптация санитарно-бытовых помещений</w:t>
            </w:r>
            <w:r w:rsidR="00052C9E" w:rsidRPr="008C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C205C" w:rsidRDefault="00FE36D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05C">
              <w:rPr>
                <w:rFonts w:ascii="Times New Roman" w:hAnsi="Times New Roman" w:cs="Times New Roman"/>
                <w:sz w:val="24"/>
                <w:szCs w:val="24"/>
              </w:rPr>
              <w:t>.установка</w:t>
            </w:r>
            <w:r w:rsidR="004B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5C">
              <w:rPr>
                <w:rFonts w:ascii="Times New Roman" w:hAnsi="Times New Roman" w:cs="Times New Roman"/>
                <w:sz w:val="24"/>
                <w:szCs w:val="24"/>
              </w:rPr>
              <w:t>унитаза с опорными поручнями;</w:t>
            </w:r>
          </w:p>
          <w:p w:rsidR="005C205C" w:rsidRDefault="00FE36D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05C">
              <w:rPr>
                <w:rFonts w:ascii="Times New Roman" w:hAnsi="Times New Roman" w:cs="Times New Roman"/>
                <w:sz w:val="24"/>
                <w:szCs w:val="24"/>
              </w:rPr>
              <w:t>.реконструкция размеров туалетной кабины;</w:t>
            </w:r>
          </w:p>
          <w:p w:rsidR="005C205C" w:rsidRDefault="00FE36D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05C">
              <w:rPr>
                <w:rFonts w:ascii="Times New Roman" w:hAnsi="Times New Roman" w:cs="Times New Roman"/>
                <w:sz w:val="24"/>
                <w:szCs w:val="24"/>
              </w:rPr>
              <w:t>.установка крючков для костылей;</w:t>
            </w:r>
          </w:p>
          <w:p w:rsidR="005C205C" w:rsidRDefault="00FE36D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05C">
              <w:rPr>
                <w:rFonts w:ascii="Times New Roman" w:hAnsi="Times New Roman" w:cs="Times New Roman"/>
                <w:sz w:val="24"/>
                <w:szCs w:val="24"/>
              </w:rPr>
              <w:t>.установка поручней для раковины;</w:t>
            </w:r>
          </w:p>
          <w:p w:rsidR="005C205C" w:rsidRPr="00A66591" w:rsidRDefault="00FE36D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05C">
              <w:rPr>
                <w:rFonts w:ascii="Times New Roman" w:hAnsi="Times New Roman" w:cs="Times New Roman"/>
                <w:sz w:val="24"/>
                <w:szCs w:val="24"/>
              </w:rPr>
              <w:t>.установление системы тревожной сигнализации;</w:t>
            </w:r>
          </w:p>
        </w:tc>
        <w:tc>
          <w:tcPr>
            <w:tcW w:w="1275" w:type="dxa"/>
          </w:tcPr>
          <w:p w:rsidR="00A66591" w:rsidRPr="00A66591" w:rsidRDefault="00A66591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591" w:rsidRPr="00A66591" w:rsidRDefault="00A66591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67" w:rsidTr="008F3B91">
        <w:tc>
          <w:tcPr>
            <w:tcW w:w="1844" w:type="dxa"/>
          </w:tcPr>
          <w:p w:rsidR="009A7B67" w:rsidRPr="00A66591" w:rsidRDefault="009A7B67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7B67" w:rsidRPr="00A66591" w:rsidRDefault="009A7B67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A7B67" w:rsidRPr="00A66591" w:rsidRDefault="009A7B67" w:rsidP="0055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A7B67" w:rsidRDefault="009A7B67" w:rsidP="0055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E433EB">
              <w:rPr>
                <w:rFonts w:ascii="Times New Roman" w:hAnsi="Times New Roman" w:cs="Times New Roman"/>
                <w:sz w:val="24"/>
                <w:szCs w:val="24"/>
              </w:rPr>
              <w:t xml:space="preserve"> (двести)</w:t>
            </w:r>
          </w:p>
        </w:tc>
        <w:tc>
          <w:tcPr>
            <w:tcW w:w="5387" w:type="dxa"/>
          </w:tcPr>
          <w:p w:rsidR="00EF40E1" w:rsidRDefault="009A7B67" w:rsidP="00EF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4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B6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A7B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B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E4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67" w:rsidRPr="009A7B67" w:rsidRDefault="00E433EB" w:rsidP="00EF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(два миллиона)</w:t>
            </w:r>
          </w:p>
        </w:tc>
        <w:tc>
          <w:tcPr>
            <w:tcW w:w="1275" w:type="dxa"/>
          </w:tcPr>
          <w:p w:rsidR="009A7B67" w:rsidRPr="00A66591" w:rsidRDefault="009A7B67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B67" w:rsidRPr="00A66591" w:rsidRDefault="009A7B67" w:rsidP="005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591" w:rsidRDefault="00A66591" w:rsidP="0055046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66591" w:rsidRPr="00A66591" w:rsidRDefault="009F55CB" w:rsidP="0055046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66591" w:rsidRPr="00A665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фото:</w:t>
      </w:r>
    </w:p>
    <w:p w:rsidR="00A66591" w:rsidRPr="00A66591" w:rsidRDefault="00A66591" w:rsidP="005504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прилегающая к зданию (участок)</w:t>
      </w:r>
    </w:p>
    <w:p w:rsidR="00A66591" w:rsidRPr="00A66591" w:rsidRDefault="00A66591" w:rsidP="005504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(входы) в здание</w:t>
      </w:r>
    </w:p>
    <w:p w:rsidR="00A66591" w:rsidRPr="00A66591" w:rsidRDefault="00A66591" w:rsidP="005504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(пути)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внутри здания (коридор)</w:t>
      </w:r>
    </w:p>
    <w:p w:rsidR="00A66591" w:rsidRPr="00A66591" w:rsidRDefault="00A66591" w:rsidP="005504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целевого назначения 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(целевого посещения объекта)</w:t>
      </w:r>
    </w:p>
    <w:p w:rsidR="00A66591" w:rsidRPr="00A66591" w:rsidRDefault="00A66591" w:rsidP="005504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нитарно-гигиенические помещения</w:t>
      </w:r>
    </w:p>
    <w:p w:rsidR="00A66591" w:rsidRPr="00A66591" w:rsidRDefault="00A66591" w:rsidP="005504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информации на объекте</w:t>
      </w:r>
    </w:p>
    <w:p w:rsidR="00A66591" w:rsidRPr="00A66591" w:rsidRDefault="00A66591" w:rsidP="0055046E">
      <w:pPr>
        <w:rPr>
          <w:rFonts w:ascii="Times New Roman" w:hAnsi="Times New Roman" w:cs="Times New Roman"/>
          <w:sz w:val="28"/>
          <w:szCs w:val="28"/>
        </w:rPr>
      </w:pPr>
    </w:p>
    <w:p w:rsidR="00A66591" w:rsidRDefault="00A66591" w:rsidP="00550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3D" w:rsidRDefault="00CE3E3D" w:rsidP="00550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3D" w:rsidRDefault="00CE3E3D" w:rsidP="00550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E3D" w:rsidRDefault="00CE3E3D" w:rsidP="00550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ED6" w:rsidRDefault="00726ED6" w:rsidP="0055046E">
      <w:pPr>
        <w:jc w:val="both"/>
        <w:rPr>
          <w:rFonts w:ascii="Times New Roman" w:hAnsi="Times New Roman" w:cs="Times New Roman"/>
          <w:sz w:val="28"/>
          <w:szCs w:val="28"/>
        </w:rPr>
        <w:sectPr w:rsidR="00726ED6" w:rsidSect="008F3B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6ED6" w:rsidRPr="00A66591" w:rsidRDefault="001633DC" w:rsidP="001633DC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1.</w:t>
      </w:r>
      <w:r w:rsidR="00D72F36" w:rsidRPr="00D72F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2F36" w:rsidRPr="00D72F36">
        <w:drawing>
          <wp:inline distT="0" distB="0" distL="0" distR="0">
            <wp:extent cx="1371600" cy="2790525"/>
            <wp:effectExtent l="19050" t="0" r="0" b="0"/>
            <wp:docPr id="2" name="Рисунок 1" descr="C:\Users\User\Desktop\ФОТО 2023\IMG_20230313_12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3\IMG_20230313_120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43" cy="278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2.</w:t>
      </w:r>
      <w:r>
        <w:rPr>
          <w:noProof/>
          <w:lang w:eastAsia="ru-RU"/>
        </w:rPr>
        <w:drawing>
          <wp:inline distT="0" distB="0" distL="0" distR="0">
            <wp:extent cx="1387475" cy="2802810"/>
            <wp:effectExtent l="19050" t="0" r="3175" b="0"/>
            <wp:docPr id="23" name="Рисунок 23" descr="C:\Users\User\AppData\Local\Microsoft\Windows\INetCache\Content.Word\20200129_16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20200129_162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79" cy="280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3.</w:t>
      </w:r>
      <w:r>
        <w:rPr>
          <w:noProof/>
          <w:lang w:eastAsia="ru-RU"/>
        </w:rPr>
        <w:drawing>
          <wp:inline distT="0" distB="0" distL="0" distR="0">
            <wp:extent cx="1414780" cy="2825772"/>
            <wp:effectExtent l="19050" t="0" r="0" b="0"/>
            <wp:docPr id="20" name="Рисунок 20" descr="C:\Users\User\AppData\Local\Microsoft\Windows\INetCache\Content.Word\20200129_16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20200129_162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26" cy="282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78947" cy="2800350"/>
            <wp:effectExtent l="19050" t="0" r="0" b="0"/>
            <wp:docPr id="14" name="Рисунок 2" descr="C:\Users\User\AppData\Local\Microsoft\Windows\INetCache\Content.Word\20200129_14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200129_143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66" cy="28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383375" cy="2790825"/>
            <wp:effectExtent l="19050" t="0" r="7275" b="0"/>
            <wp:docPr id="21" name="Рисунок 6" descr="C:\Users\User\AppData\Local\Microsoft\Windows\INetCache\Content.Word\20200129_14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0200129_144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4</w:t>
      </w:r>
      <w:r>
        <w:rPr>
          <w:noProof/>
          <w:lang w:eastAsia="ru-RU"/>
        </w:rPr>
        <w:drawing>
          <wp:inline distT="0" distB="0" distL="0" distR="0">
            <wp:extent cx="1381742" cy="2798626"/>
            <wp:effectExtent l="19050" t="0" r="8908" b="0"/>
            <wp:docPr id="15" name="Рисунок 11" descr="C:\Users\User\AppData\Local\Microsoft\Windows\INetCache\Content.Word\20200129_14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20200129_143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65" cy="28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41719">
        <w:t xml:space="preserve">      </w:t>
      </w:r>
      <w:r w:rsidRPr="00DA7A94">
        <w:rPr>
          <w:noProof/>
          <w:lang w:eastAsia="ru-RU"/>
        </w:rPr>
        <w:drawing>
          <wp:inline distT="0" distB="0" distL="0" distR="0">
            <wp:extent cx="1361979" cy="2762250"/>
            <wp:effectExtent l="19050" t="0" r="0" b="0"/>
            <wp:docPr id="16" name="Рисунок 8" descr="C:\Users\User\AppData\Local\Microsoft\Windows\INetCache\Content.Word\20200129_14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20200129_143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61" cy="276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719">
        <w:t xml:space="preserve">   </w:t>
      </w:r>
      <w:r>
        <w:t xml:space="preserve"> 5 </w:t>
      </w:r>
      <w:r>
        <w:rPr>
          <w:noProof/>
          <w:lang w:eastAsia="ru-RU"/>
        </w:rPr>
        <w:drawing>
          <wp:inline distT="0" distB="0" distL="0" distR="0">
            <wp:extent cx="1389160" cy="2817372"/>
            <wp:effectExtent l="19050" t="0" r="1490" b="0"/>
            <wp:docPr id="19" name="Рисунок 14" descr="C:\Users\User\AppData\Local\Microsoft\Windows\INetCache\Content.Word\20200129_14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20200129_1438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63" cy="282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09700" cy="2819400"/>
            <wp:effectExtent l="19050" t="0" r="0" b="0"/>
            <wp:docPr id="38" name="Рисунок 38" descr="C:\Users\User\AppData\Local\Microsoft\Windows\INetCache\Content.Word\20200129_14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Word\20200129_143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411590" cy="2819400"/>
            <wp:effectExtent l="19050" t="0" r="0" b="0"/>
            <wp:docPr id="41" name="Рисунок 41" descr="C:\Users\User\AppData\Local\Microsoft\Windows\INetCache\Content.Word\20200129_14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20200129_1437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9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6</w:t>
      </w:r>
      <w:r>
        <w:rPr>
          <w:noProof/>
          <w:lang w:eastAsia="ru-RU"/>
        </w:rPr>
        <w:drawing>
          <wp:inline distT="0" distB="0" distL="0" distR="0">
            <wp:extent cx="1423988" cy="2847975"/>
            <wp:effectExtent l="19050" t="0" r="4762" b="0"/>
            <wp:docPr id="32" name="Рисунок 32" descr="C:\Users\User\AppData\Local\Microsoft\Windows\INetCache\Content.Word\20200129_16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INetCache\Content.Word\20200129_1630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4D3">
        <w:t xml:space="preserve"> </w:t>
      </w:r>
      <w:r>
        <w:rPr>
          <w:noProof/>
          <w:lang w:eastAsia="ru-RU"/>
        </w:rPr>
        <w:drawing>
          <wp:inline distT="0" distB="0" distL="0" distR="0">
            <wp:extent cx="1430078" cy="2842926"/>
            <wp:effectExtent l="19050" t="0" r="0" b="0"/>
            <wp:docPr id="35" name="Рисунок 35" descr="C:\Users\User\AppData\Local\Microsoft\Windows\INetCache\Content.Word\20200129_17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INetCache\Content.Word\20200129_1704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94" cy="284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ED6" w:rsidRPr="00A66591" w:rsidSect="0088775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2B97"/>
    <w:multiLevelType w:val="multilevel"/>
    <w:tmpl w:val="D64A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591"/>
    <w:rsid w:val="0000790E"/>
    <w:rsid w:val="00052C9E"/>
    <w:rsid w:val="000E3067"/>
    <w:rsid w:val="001633DC"/>
    <w:rsid w:val="00215271"/>
    <w:rsid w:val="002756C4"/>
    <w:rsid w:val="004B6205"/>
    <w:rsid w:val="0055046E"/>
    <w:rsid w:val="005C205C"/>
    <w:rsid w:val="005D49C4"/>
    <w:rsid w:val="00640587"/>
    <w:rsid w:val="00726ED6"/>
    <w:rsid w:val="007556FF"/>
    <w:rsid w:val="007C0A5E"/>
    <w:rsid w:val="0088775C"/>
    <w:rsid w:val="008C684D"/>
    <w:rsid w:val="008F3B91"/>
    <w:rsid w:val="009A7B67"/>
    <w:rsid w:val="009F55CB"/>
    <w:rsid w:val="009F6FFE"/>
    <w:rsid w:val="00A66591"/>
    <w:rsid w:val="00B35B6F"/>
    <w:rsid w:val="00BC6FEC"/>
    <w:rsid w:val="00CD3750"/>
    <w:rsid w:val="00CE3389"/>
    <w:rsid w:val="00CE3E3D"/>
    <w:rsid w:val="00D72F36"/>
    <w:rsid w:val="00E433EB"/>
    <w:rsid w:val="00EC21DC"/>
    <w:rsid w:val="00EC77ED"/>
    <w:rsid w:val="00ED384D"/>
    <w:rsid w:val="00EF40E1"/>
    <w:rsid w:val="00F01F37"/>
    <w:rsid w:val="00F41719"/>
    <w:rsid w:val="00FE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5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2020-02-05T07:05:00Z</cp:lastPrinted>
  <dcterms:created xsi:type="dcterms:W3CDTF">2020-01-29T08:18:00Z</dcterms:created>
  <dcterms:modified xsi:type="dcterms:W3CDTF">2023-03-13T09:24:00Z</dcterms:modified>
</cp:coreProperties>
</file>